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D5FB" w14:textId="77777777" w:rsidR="00445075" w:rsidRDefault="00445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C45BED8" w14:textId="77777777" w:rsidR="00445075" w:rsidRDefault="00445075"/>
    <w:tbl>
      <w:tblPr>
        <w:tblStyle w:val="a"/>
        <w:tblW w:w="9640" w:type="dxa"/>
        <w:tblInd w:w="7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7"/>
      </w:tblGrid>
      <w:tr w:rsidR="00445075" w14:paraId="3F23EA24" w14:textId="77777777">
        <w:trPr>
          <w:cantSplit/>
          <w:trHeight w:val="184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B75B4E" w14:textId="77777777" w:rsidR="00445075" w:rsidRDefault="00EF6360">
            <w:r>
              <w:rPr>
                <w:noProof/>
              </w:rPr>
              <w:drawing>
                <wp:inline distT="0" distB="0" distL="0" distR="0" wp14:anchorId="1C274DE8" wp14:editId="2AE485BD">
                  <wp:extent cx="915398" cy="116749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98" cy="1167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</w:tcBorders>
          </w:tcPr>
          <w:p w14:paraId="77369C78" w14:textId="77777777" w:rsidR="00445075" w:rsidRDefault="00EF6360">
            <w:pPr>
              <w:spacing w:before="120"/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Comune di Ospitaletto</w:t>
            </w:r>
          </w:p>
          <w:p w14:paraId="051D9F55" w14:textId="059F1C9C" w:rsidR="00445075" w:rsidRDefault="00EF63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25035 Ospitaletto (BS) Via </w:t>
            </w:r>
            <w:r w:rsidR="00DA7A3C">
              <w:rPr>
                <w:sz w:val="16"/>
                <w:szCs w:val="16"/>
              </w:rPr>
              <w:t xml:space="preserve">Monsignor G. </w:t>
            </w:r>
            <w:r>
              <w:rPr>
                <w:sz w:val="16"/>
                <w:szCs w:val="16"/>
              </w:rPr>
              <w:t>Rizzi, 24 C.F. e P.IVA 00796430171</w:t>
            </w:r>
          </w:p>
          <w:p w14:paraId="5C763D8B" w14:textId="77777777" w:rsidR="00445075" w:rsidRDefault="00FC2444">
            <w:pPr>
              <w:jc w:val="center"/>
            </w:pPr>
            <w:hyperlink r:id="rId6">
              <w:r w:rsidR="00EF6360">
                <w:rPr>
                  <w:color w:val="0000FF"/>
                  <w:u w:val="single"/>
                </w:rPr>
                <w:t>www.comune.ospitaletto.bs.it</w:t>
              </w:r>
            </w:hyperlink>
            <w:r w:rsidR="00EF6360">
              <w:t xml:space="preserve">   </w:t>
            </w:r>
            <w:hyperlink r:id="rId7">
              <w:r w:rsidR="00EF6360">
                <w:rPr>
                  <w:color w:val="0000FF"/>
                  <w:u w:val="single"/>
                </w:rPr>
                <w:t>comune.ospitaletto@legalmail.it</w:t>
              </w:r>
            </w:hyperlink>
          </w:p>
        </w:tc>
      </w:tr>
    </w:tbl>
    <w:p w14:paraId="5FDA4F74" w14:textId="77777777" w:rsidR="00445075" w:rsidRDefault="00445075"/>
    <w:p w14:paraId="1BE301E7" w14:textId="77777777" w:rsidR="00FB2AEF" w:rsidRDefault="00FB2AEF">
      <w:pPr>
        <w:pBdr>
          <w:top w:val="nil"/>
          <w:left w:val="nil"/>
          <w:bottom w:val="nil"/>
          <w:right w:val="nil"/>
          <w:between w:val="nil"/>
        </w:pBdr>
        <w:ind w:left="567"/>
        <w:jc w:val="right"/>
        <w:rPr>
          <w:i/>
          <w:color w:val="000000"/>
          <w:sz w:val="16"/>
          <w:szCs w:val="16"/>
        </w:rPr>
      </w:pPr>
    </w:p>
    <w:p w14:paraId="0ECF15A8" w14:textId="77777777" w:rsidR="00FB2AEF" w:rsidRDefault="00FB2AEF" w:rsidP="00FB2A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outlineLvl w:val="3"/>
        <w:rPr>
          <w:b/>
        </w:rPr>
      </w:pPr>
    </w:p>
    <w:p w14:paraId="79153872" w14:textId="716019EA" w:rsidR="00FB2AEF" w:rsidRDefault="00FB2AEF" w:rsidP="00FB2A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outlineLvl w:val="3"/>
        <w:rPr>
          <w:b/>
        </w:rPr>
      </w:pPr>
      <w:r>
        <w:rPr>
          <w:b/>
        </w:rPr>
        <w:t>BANDO REGIONALE “LA LOMBARDIA È DEI GIOVANI 2024”</w:t>
      </w:r>
    </w:p>
    <w:p w14:paraId="6D797771" w14:textId="4E00287D" w:rsidR="00FB2AEF" w:rsidRDefault="00FB2AEF" w:rsidP="00FB2A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outlineLvl w:val="3"/>
        <w:rPr>
          <w:b/>
        </w:rPr>
      </w:pPr>
      <w:r>
        <w:rPr>
          <w:b/>
        </w:rPr>
        <w:t>RICHIESTA DI DISPONIBILITA’ ALLA COPROGETTAZIONE</w:t>
      </w:r>
    </w:p>
    <w:p w14:paraId="778A5B3D" w14:textId="6605588A" w:rsidR="00AE3851" w:rsidRDefault="00AE3851" w:rsidP="00FB2A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outlineLvl w:val="3"/>
        <w:rPr>
          <w:b/>
        </w:rPr>
      </w:pPr>
      <w:r>
        <w:rPr>
          <w:b/>
        </w:rPr>
        <w:t xml:space="preserve">RIVOLTA AI GIOVANI </w:t>
      </w:r>
      <w:r w:rsidR="00FC2444">
        <w:rPr>
          <w:b/>
        </w:rPr>
        <w:t xml:space="preserve">DI ETA’ COMPRESA NELLA FASCIA </w:t>
      </w:r>
      <w:r>
        <w:rPr>
          <w:b/>
        </w:rPr>
        <w:t>15-34 ANNI</w:t>
      </w:r>
    </w:p>
    <w:p w14:paraId="4335C12D" w14:textId="77777777" w:rsidR="00FB2AEF" w:rsidRDefault="00FB2AEF" w:rsidP="00FB2A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outlineLvl w:val="3"/>
        <w:rPr>
          <w:b/>
        </w:rPr>
      </w:pPr>
    </w:p>
    <w:p w14:paraId="5C09B2C1" w14:textId="77777777" w:rsidR="00FB2AEF" w:rsidRDefault="00FB2AEF" w:rsidP="00FB2AEF">
      <w:pPr>
        <w:keepNext/>
        <w:jc w:val="center"/>
        <w:outlineLvl w:val="3"/>
        <w:rPr>
          <w:b/>
        </w:rPr>
      </w:pPr>
    </w:p>
    <w:p w14:paraId="738E1534" w14:textId="39BCDF93" w:rsidR="002D0DED" w:rsidRPr="00D960FC" w:rsidRDefault="002D0DED" w:rsidP="00D960FC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D960FC">
        <w:rPr>
          <w:b/>
          <w:bCs/>
        </w:rPr>
        <w:t>L’AMMINISTRAZIONE COMUNALE</w:t>
      </w:r>
    </w:p>
    <w:p w14:paraId="6DC9C275" w14:textId="77777777" w:rsidR="002D0DED" w:rsidRPr="00D960FC" w:rsidRDefault="002D0DED" w:rsidP="00D960FC">
      <w:pPr>
        <w:tabs>
          <w:tab w:val="left" w:pos="284"/>
        </w:tabs>
        <w:spacing w:line="276" w:lineRule="auto"/>
        <w:jc w:val="both"/>
      </w:pPr>
    </w:p>
    <w:p w14:paraId="51BE3403" w14:textId="1D7F399E" w:rsidR="00DA7A3C" w:rsidRPr="00D960FC" w:rsidRDefault="00FB2AEF" w:rsidP="00D960FC">
      <w:pPr>
        <w:tabs>
          <w:tab w:val="left" w:pos="284"/>
        </w:tabs>
        <w:spacing w:line="276" w:lineRule="auto"/>
        <w:jc w:val="both"/>
      </w:pPr>
      <w:r w:rsidRPr="00D960FC">
        <w:t xml:space="preserve">intende partecipare al </w:t>
      </w:r>
      <w:r w:rsidR="00DA7A3C" w:rsidRPr="00D960FC">
        <w:t>b</w:t>
      </w:r>
      <w:r w:rsidRPr="00D960FC">
        <w:t xml:space="preserve">ando regionale “La Lombardia è dei giovani 2024” approvato, sulla base della DGR 2302 del 13.05.2024, con Decreto </w:t>
      </w:r>
      <w:r w:rsidR="00DA7A3C" w:rsidRPr="00D960FC">
        <w:t xml:space="preserve">n. </w:t>
      </w:r>
      <w:r w:rsidRPr="00D960FC">
        <w:t>7353 del 14.05.2024 della Direzione centrale programmazione e relazioni esterne.</w:t>
      </w:r>
      <w:r w:rsidR="00D960FC">
        <w:t xml:space="preserve"> </w:t>
      </w:r>
      <w:r w:rsidR="00DA7A3C" w:rsidRPr="00D960FC">
        <w:t>Il bando</w:t>
      </w:r>
      <w:r w:rsidR="00D960FC" w:rsidRPr="00D960FC">
        <w:t>,</w:t>
      </w:r>
      <w:r w:rsidR="00DA7A3C" w:rsidRPr="00D960FC">
        <w:t xml:space="preserve"> che </w:t>
      </w:r>
      <w:r w:rsidR="002D0DED" w:rsidRPr="00D960FC">
        <w:t>è rivolto</w:t>
      </w:r>
      <w:r w:rsidR="00DA7A3C" w:rsidRPr="00D960FC">
        <w:t xml:space="preserve"> ai giovani di età compresa nella fascia </w:t>
      </w:r>
      <w:r w:rsidR="00D960FC">
        <w:t xml:space="preserve">  </w:t>
      </w:r>
      <w:r w:rsidR="00DA7A3C" w:rsidRPr="00D960FC">
        <w:t>15 – 34 anni che risiedono, studiano e/o lavorano in Lombardia</w:t>
      </w:r>
      <w:r w:rsidR="00D960FC" w:rsidRPr="00D960FC">
        <w:t>,</w:t>
      </w:r>
      <w:r w:rsidR="00DA7A3C" w:rsidRPr="00D960FC">
        <w:t xml:space="preserve"> </w:t>
      </w:r>
      <w:r w:rsidR="00DA7A3C" w:rsidRPr="00D960FC">
        <w:t>ha come obiettivi specifici quelli di:</w:t>
      </w:r>
    </w:p>
    <w:p w14:paraId="08DE43AA" w14:textId="68B4263F" w:rsidR="00DA7A3C" w:rsidRPr="00D960FC" w:rsidRDefault="00DA7A3C" w:rsidP="00D960FC">
      <w:pPr>
        <w:pStyle w:val="rtf1ListParagraph"/>
        <w:numPr>
          <w:ilvl w:val="0"/>
          <w:numId w:val="2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D960FC">
        <w:t>potenziare l'offerta di servizi per i giovani già esistenti sul territorio al fine di fornire risposte personalizzate alle specifiche esigenze giovanili;</w:t>
      </w:r>
    </w:p>
    <w:p w14:paraId="51D68BCD" w14:textId="43D5FACC" w:rsidR="00DA7A3C" w:rsidRPr="00D960FC" w:rsidRDefault="00DA7A3C" w:rsidP="00D960FC">
      <w:pPr>
        <w:pStyle w:val="rtf1ListParagraph"/>
        <w:numPr>
          <w:ilvl w:val="0"/>
          <w:numId w:val="2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D960FC">
        <w:t>favorire la promozione di iniziative innovative che facilitino la costituzione o il potenziamento di luoghi e servizi inclusivi e aggregativi per i giovani;</w:t>
      </w:r>
    </w:p>
    <w:p w14:paraId="2EBE1668" w14:textId="420F4113" w:rsidR="00DA7A3C" w:rsidRPr="00D960FC" w:rsidRDefault="00DA7A3C" w:rsidP="00D960FC">
      <w:pPr>
        <w:pStyle w:val="rtf1ListParagraph"/>
        <w:numPr>
          <w:ilvl w:val="0"/>
          <w:numId w:val="2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D960FC">
        <w:t>sostenere la sperimentazione di nuovi modelli nell'erogazione di servizi giovanili, incoraggiando la creazione di soluzioni creative;</w:t>
      </w:r>
    </w:p>
    <w:p w14:paraId="4D6E72F1" w14:textId="5D78D494" w:rsidR="00DA7A3C" w:rsidRPr="00D960FC" w:rsidRDefault="00DA7A3C" w:rsidP="00D960FC">
      <w:pPr>
        <w:pStyle w:val="rtf1ListParagraph"/>
        <w:numPr>
          <w:ilvl w:val="0"/>
          <w:numId w:val="2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D960FC">
        <w:t>valorizzare proposte progettuali attivando collaborazioni positive con una rete qualificata di partner locali, sia pubblici che privati;</w:t>
      </w:r>
    </w:p>
    <w:p w14:paraId="7B3B5DCA" w14:textId="77777777" w:rsidR="00D960FC" w:rsidRDefault="00D960FC" w:rsidP="00D960FC">
      <w:pPr>
        <w:spacing w:line="276" w:lineRule="auto"/>
        <w:ind w:firstLine="284"/>
        <w:jc w:val="both"/>
      </w:pPr>
    </w:p>
    <w:p w14:paraId="5B34B70D" w14:textId="26E6B1AF" w:rsidR="002D0DED" w:rsidRPr="00D960FC" w:rsidRDefault="002D0DED" w:rsidP="00D960FC">
      <w:pPr>
        <w:spacing w:line="276" w:lineRule="auto"/>
        <w:ind w:firstLine="284"/>
        <w:jc w:val="both"/>
      </w:pPr>
      <w:r w:rsidRPr="00D960FC">
        <w:t>Al fine di conoscere le esigenze dei giovani del territorio</w:t>
      </w:r>
      <w:r w:rsidR="00D960FC" w:rsidRPr="00D960FC">
        <w:t>,</w:t>
      </w:r>
      <w:r w:rsidRPr="00D960FC">
        <w:t xml:space="preserve"> </w:t>
      </w:r>
    </w:p>
    <w:p w14:paraId="5CF1B5D6" w14:textId="77777777" w:rsidR="008C1305" w:rsidRDefault="008C1305" w:rsidP="00D960FC">
      <w:pPr>
        <w:spacing w:line="276" w:lineRule="auto"/>
        <w:ind w:left="426" w:hanging="142"/>
        <w:jc w:val="center"/>
        <w:rPr>
          <w:b/>
          <w:bCs/>
        </w:rPr>
      </w:pPr>
    </w:p>
    <w:p w14:paraId="603FAEF4" w14:textId="5DAD5062" w:rsidR="00FB2AEF" w:rsidRPr="00D960FC" w:rsidRDefault="00FB2AEF" w:rsidP="00D960FC">
      <w:pPr>
        <w:spacing w:line="276" w:lineRule="auto"/>
        <w:ind w:left="426" w:hanging="142"/>
        <w:jc w:val="center"/>
        <w:rPr>
          <w:b/>
          <w:bCs/>
        </w:rPr>
      </w:pPr>
      <w:r w:rsidRPr="00D960FC">
        <w:rPr>
          <w:b/>
          <w:bCs/>
        </w:rPr>
        <w:t>INVITA</w:t>
      </w:r>
    </w:p>
    <w:p w14:paraId="7C5FADAE" w14:textId="78D0C8FB" w:rsidR="002D0DED" w:rsidRPr="00D960FC" w:rsidRDefault="002D0DED" w:rsidP="00D960FC">
      <w:pPr>
        <w:spacing w:line="276" w:lineRule="auto"/>
        <w:jc w:val="both"/>
      </w:pPr>
      <w:r w:rsidRPr="00D960FC">
        <w:t xml:space="preserve">i giovani di età compresa nella fascia di riferimento </w:t>
      </w:r>
      <w:r w:rsidR="00FB2AEF" w:rsidRPr="00D960FC">
        <w:t>a</w:t>
      </w:r>
      <w:r w:rsidRPr="00D960FC">
        <w:t>d</w:t>
      </w:r>
      <w:r w:rsidR="00FB2AEF" w:rsidRPr="00D960FC">
        <w:t xml:space="preserve"> </w:t>
      </w:r>
      <w:r w:rsidR="00AE3851" w:rsidRPr="00D960FC">
        <w:t>inviare la</w:t>
      </w:r>
      <w:r w:rsidR="00FB2AEF" w:rsidRPr="00D960FC">
        <w:t xml:space="preserve"> propria disponibilità </w:t>
      </w:r>
      <w:r w:rsidRPr="00D960FC">
        <w:t xml:space="preserve">a partecipare alla predisposizione del progetto in collaborazione con il </w:t>
      </w:r>
      <w:r w:rsidR="00FB2AEF" w:rsidRPr="00D960FC">
        <w:t xml:space="preserve">gruppo di giovani già costituito ed operante presso la </w:t>
      </w:r>
      <w:r w:rsidR="00D960FC" w:rsidRPr="00D960FC">
        <w:t>PA.SOL. Società Cooperativa Sociale Onlus</w:t>
      </w:r>
      <w:r w:rsidR="00FB2AEF" w:rsidRPr="00D960FC">
        <w:t xml:space="preserve"> </w:t>
      </w:r>
      <w:r w:rsidRPr="00D960FC">
        <w:t xml:space="preserve">con sede in via </w:t>
      </w:r>
      <w:r w:rsidR="00D960FC" w:rsidRPr="00D960FC">
        <w:t xml:space="preserve">Brigata Alpina Julia n. 43 </w:t>
      </w:r>
      <w:r w:rsidRPr="00D960FC">
        <w:t>a Ospitaletto (BS), che sarà partner nel progetto</w:t>
      </w:r>
      <w:r w:rsidR="00D960FC" w:rsidRPr="00D960FC">
        <w:t xml:space="preserve"> insieme a Fraternità Impronta e Musical-Mente</w:t>
      </w:r>
      <w:r w:rsidRPr="00D960FC">
        <w:t>.</w:t>
      </w:r>
    </w:p>
    <w:p w14:paraId="23E11A45" w14:textId="77777777" w:rsidR="002D0DED" w:rsidRPr="00D960FC" w:rsidRDefault="002D0DED" w:rsidP="00D960FC">
      <w:pPr>
        <w:spacing w:line="276" w:lineRule="auto"/>
        <w:ind w:left="284"/>
        <w:jc w:val="both"/>
      </w:pPr>
    </w:p>
    <w:p w14:paraId="281A46B2" w14:textId="2214275C" w:rsidR="00FB2AEF" w:rsidRPr="00D960FC" w:rsidRDefault="002D0DED" w:rsidP="00D960FC">
      <w:pPr>
        <w:spacing w:line="276" w:lineRule="auto"/>
        <w:jc w:val="both"/>
      </w:pPr>
      <w:r w:rsidRPr="00D960FC">
        <w:t>Le richieste di adesione dovranno essere inviate via</w:t>
      </w:r>
      <w:r w:rsidR="00FB2AEF" w:rsidRPr="00D960FC">
        <w:t xml:space="preserve"> </w:t>
      </w:r>
      <w:r w:rsidR="00AE3851" w:rsidRPr="00D960FC">
        <w:t>e-mail</w:t>
      </w:r>
      <w:r w:rsidR="00FB2AEF" w:rsidRPr="00D960FC">
        <w:t xml:space="preserve"> a</w:t>
      </w:r>
      <w:r w:rsidRPr="00D960FC">
        <w:t xml:space="preserve">gli indirizzi </w:t>
      </w:r>
      <w:hyperlink r:id="rId8" w:history="1">
        <w:r w:rsidR="00D960FC" w:rsidRPr="00D960FC">
          <w:rPr>
            <w:rStyle w:val="Collegamentoipertestuale"/>
          </w:rPr>
          <w:t>urp@comune.ospitaletto.bs.it</w:t>
        </w:r>
      </w:hyperlink>
      <w:r w:rsidR="00D960FC" w:rsidRPr="00D960FC">
        <w:t xml:space="preserve"> e </w:t>
      </w:r>
      <w:hyperlink r:id="rId9" w:history="1">
        <w:r w:rsidR="00FB2AEF" w:rsidRPr="00D960FC">
          <w:rPr>
            <w:rStyle w:val="Collegamentoipertestuale"/>
          </w:rPr>
          <w:t>cultura@comune.ospitaletto.bs.it</w:t>
        </w:r>
      </w:hyperlink>
      <w:r w:rsidR="00FB2AEF" w:rsidRPr="00D960FC">
        <w:t xml:space="preserve"> indicando le proprie generalità, </w:t>
      </w:r>
      <w:r w:rsidR="00D960FC" w:rsidRPr="00D960FC">
        <w:t>contatto telefonico</w:t>
      </w:r>
      <w:r w:rsidR="00FB2AEF" w:rsidRPr="00D960FC">
        <w:t xml:space="preserve">, </w:t>
      </w:r>
      <w:r w:rsidR="00D960FC" w:rsidRPr="00D960FC">
        <w:t>titolo di studio conseguito</w:t>
      </w:r>
      <w:r w:rsidR="00FB2AEF" w:rsidRPr="00D960FC">
        <w:t xml:space="preserve"> </w:t>
      </w:r>
      <w:r w:rsidR="00D960FC" w:rsidRPr="00D960FC">
        <w:t>e/</w:t>
      </w:r>
      <w:r w:rsidR="00FB2AEF" w:rsidRPr="00D960FC">
        <w:t>o lavoro svolto.</w:t>
      </w:r>
    </w:p>
    <w:p w14:paraId="7F22E50C" w14:textId="77777777" w:rsidR="00D960FC" w:rsidRPr="00D960FC" w:rsidRDefault="00D960FC" w:rsidP="00D960FC">
      <w:pPr>
        <w:spacing w:line="276" w:lineRule="auto"/>
        <w:jc w:val="both"/>
      </w:pPr>
    </w:p>
    <w:p w14:paraId="4C10485C" w14:textId="67CE2E69" w:rsidR="00FB2AEF" w:rsidRPr="00D960FC" w:rsidRDefault="00D960FC" w:rsidP="00D960FC">
      <w:pPr>
        <w:spacing w:line="276" w:lineRule="auto"/>
        <w:jc w:val="both"/>
        <w:rPr>
          <w:i/>
          <w:color w:val="000000"/>
        </w:rPr>
      </w:pPr>
      <w:r w:rsidRPr="00D960FC">
        <w:t xml:space="preserve">Per informazioni è possibile rivolgersi alla dott.ssa Diana Mastrilli funzionario del servizio cultura (recapito telefonico 030 6841205). </w:t>
      </w:r>
    </w:p>
    <w:p w14:paraId="376B71D9" w14:textId="77777777" w:rsidR="008C1305" w:rsidRDefault="008C1305" w:rsidP="008C1305">
      <w:pPr>
        <w:pStyle w:val="Default"/>
        <w:rPr>
          <w:i/>
          <w:iCs/>
        </w:rPr>
      </w:pPr>
    </w:p>
    <w:p w14:paraId="1BD372E4" w14:textId="2AE5866A" w:rsidR="008C1305" w:rsidRPr="00D960FC" w:rsidRDefault="00D960FC" w:rsidP="008C1305">
      <w:pPr>
        <w:pStyle w:val="Default"/>
        <w:rPr>
          <w:i/>
          <w:iCs/>
        </w:rPr>
      </w:pPr>
      <w:r w:rsidRPr="00D960FC">
        <w:rPr>
          <w:i/>
          <w:iCs/>
        </w:rPr>
        <w:t>L’Assessore</w:t>
      </w:r>
      <w:r w:rsidR="002D0DED" w:rsidRPr="00D960FC">
        <w:rPr>
          <w:i/>
          <w:iCs/>
        </w:rPr>
        <w:t xml:space="preserve"> alla </w:t>
      </w:r>
      <w:r w:rsidRPr="00D960FC">
        <w:rPr>
          <w:i/>
          <w:iCs/>
        </w:rPr>
        <w:t>Cultura</w:t>
      </w:r>
      <w:r w:rsidR="008C1305">
        <w:rPr>
          <w:i/>
          <w:iCs/>
        </w:rPr>
        <w:t xml:space="preserve"> </w:t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>
        <w:rPr>
          <w:i/>
          <w:iCs/>
        </w:rPr>
        <w:tab/>
      </w:r>
      <w:r w:rsidR="008C1305" w:rsidRPr="00D960FC">
        <w:rPr>
          <w:i/>
          <w:iCs/>
        </w:rPr>
        <w:t xml:space="preserve">L’Assessore allo Sport </w:t>
      </w:r>
    </w:p>
    <w:p w14:paraId="0C003E8B" w14:textId="1D6FDBCF" w:rsidR="00D960FC" w:rsidRPr="00D960FC" w:rsidRDefault="008C1305" w:rsidP="008C1305">
      <w:pPr>
        <w:pStyle w:val="Default"/>
        <w:rPr>
          <w:i/>
          <w:iCs/>
        </w:rPr>
      </w:pPr>
      <w:r>
        <w:rPr>
          <w:i/>
          <w:iCs/>
        </w:rPr>
        <w:t xml:space="preserve">     </w:t>
      </w:r>
      <w:r w:rsidR="00D960FC" w:rsidRPr="00D960FC">
        <w:rPr>
          <w:i/>
          <w:iCs/>
        </w:rPr>
        <w:t xml:space="preserve">Silvia Guarneri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</w:t>
      </w:r>
      <w:r w:rsidR="00D960FC" w:rsidRPr="00D960FC">
        <w:rPr>
          <w:i/>
          <w:iCs/>
        </w:rPr>
        <w:t>Ugo Maranza</w:t>
      </w:r>
    </w:p>
    <w:p w14:paraId="054DFE74" w14:textId="73F08D1E" w:rsidR="00445075" w:rsidRDefault="00445075" w:rsidP="00C004EB">
      <w:pPr>
        <w:pBdr>
          <w:top w:val="nil"/>
          <w:left w:val="nil"/>
          <w:bottom w:val="nil"/>
          <w:right w:val="nil"/>
          <w:between w:val="nil"/>
        </w:pBdr>
        <w:ind w:left="567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</w:p>
    <w:sectPr w:rsidR="00445075">
      <w:pgSz w:w="11907" w:h="16840"/>
      <w:pgMar w:top="720" w:right="1559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85C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D606A"/>
    <w:multiLevelType w:val="multilevel"/>
    <w:tmpl w:val="FFFFFFFF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843049">
    <w:abstractNumId w:val="1"/>
  </w:num>
  <w:num w:numId="2" w16cid:durableId="126380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75"/>
    <w:rsid w:val="00082EBA"/>
    <w:rsid w:val="000A6996"/>
    <w:rsid w:val="002D0DED"/>
    <w:rsid w:val="00445075"/>
    <w:rsid w:val="004F7D4C"/>
    <w:rsid w:val="008C1305"/>
    <w:rsid w:val="00AE3851"/>
    <w:rsid w:val="00C004EB"/>
    <w:rsid w:val="00D64C02"/>
    <w:rsid w:val="00D960FC"/>
    <w:rsid w:val="00DA7A3C"/>
    <w:rsid w:val="00EF6360"/>
    <w:rsid w:val="00F717BC"/>
    <w:rsid w:val="00FB2AEF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82A"/>
  <w15:docId w15:val="{7A3C2A7B-A931-43DE-88EA-A038E9AC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uiPriority w:val="99"/>
    <w:rsid w:val="00C004EB"/>
    <w:pPr>
      <w:autoSpaceDE w:val="0"/>
      <w:autoSpaceDN w:val="0"/>
      <w:adjustRightInd w:val="0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004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4EB"/>
    <w:rPr>
      <w:color w:val="605E5C"/>
      <w:shd w:val="clear" w:color="auto" w:fill="E1DFDD"/>
    </w:rPr>
  </w:style>
  <w:style w:type="paragraph" w:customStyle="1" w:styleId="rtf1ListParagraph">
    <w:name w:val="rtf1 List Paragraph"/>
    <w:basedOn w:val="Normale"/>
    <w:uiPriority w:val="34"/>
    <w:qFormat/>
    <w:rsid w:val="00DA7A3C"/>
    <w:pPr>
      <w:ind w:left="708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ospitalett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ospitalet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ospitaletto.b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ltura@comune.ospitalett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Mastrilli</dc:creator>
  <cp:lastModifiedBy>Comune Ospitaletto</cp:lastModifiedBy>
  <cp:revision>4</cp:revision>
  <dcterms:created xsi:type="dcterms:W3CDTF">2024-06-18T16:46:00Z</dcterms:created>
  <dcterms:modified xsi:type="dcterms:W3CDTF">2024-06-25T13:32:00Z</dcterms:modified>
</cp:coreProperties>
</file>